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8125B"/>
    <w:p w14:paraId="76AF749A">
      <w:pPr>
        <w:rPr>
          <w:rFonts w:hint="eastAsia" w:ascii="仿宋" w:hAnsi="仿宋" w:eastAsia="仿宋"/>
          <w:b/>
          <w:sz w:val="28"/>
          <w:szCs w:val="28"/>
          <w:lang w:val="en-US" w:eastAsia="zh-CN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ab/>
      </w:r>
      <w:bookmarkStart w:id="0" w:name="_Toc28996"/>
      <w:r>
        <w:rPr>
          <w:rFonts w:hint="eastAsia" w:ascii="仿宋" w:hAnsi="仿宋" w:eastAsia="仿宋" w:cs="宋体"/>
          <w:kern w:val="0"/>
          <w:sz w:val="28"/>
          <w:szCs w:val="28"/>
        </w:rPr>
        <w:t>附件：供应商参与谈判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确认函</w:t>
      </w:r>
    </w:p>
    <w:p w14:paraId="2D8DEC5B">
      <w:pPr>
        <w:jc w:val="center"/>
        <w:rPr>
          <w:rFonts w:hint="eastAsia" w:ascii="仿宋" w:hAnsi="仿宋" w:eastAsia="仿宋" w:cs="宋体"/>
          <w:kern w:val="0"/>
          <w:sz w:val="28"/>
          <w:szCs w:val="28"/>
        </w:rPr>
      </w:pPr>
    </w:p>
    <w:p w14:paraId="7F315014">
      <w:pPr>
        <w:jc w:val="center"/>
        <w:rPr>
          <w:rFonts w:hint="default" w:ascii="仿宋" w:hAnsi="仿宋" w:eastAsia="仿宋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供应商参与谈判</w:t>
      </w:r>
      <w:r>
        <w:rPr>
          <w:rFonts w:hint="eastAsia" w:ascii="仿宋" w:hAnsi="仿宋" w:eastAsia="仿宋" w:cs="宋体"/>
          <w:b/>
          <w:kern w:val="0"/>
          <w:sz w:val="32"/>
          <w:szCs w:val="32"/>
          <w:lang w:val="en-US" w:eastAsia="zh-CN"/>
        </w:rPr>
        <w:t>确认函</w:t>
      </w:r>
    </w:p>
    <w:p w14:paraId="58424DA5">
      <w:pPr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江苏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食品药品职业技术学院</w:t>
      </w:r>
      <w:r>
        <w:rPr>
          <w:rFonts w:hint="eastAsia" w:ascii="仿宋" w:hAnsi="仿宋" w:eastAsia="仿宋" w:cs="宋体"/>
          <w:kern w:val="0"/>
          <w:sz w:val="28"/>
          <w:szCs w:val="28"/>
        </w:rPr>
        <w:t>：</w:t>
      </w:r>
    </w:p>
    <w:p w14:paraId="353D66CD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我单位将参与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</w:rPr>
        <w:t>江苏食品药品职业技术学院金融全面战略合作项目（银校合作）</w:t>
      </w:r>
      <w:r>
        <w:rPr>
          <w:rFonts w:hint="eastAsia" w:ascii="仿宋" w:hAnsi="仿宋" w:eastAsia="仿宋" w:cs="宋体"/>
          <w:kern w:val="0"/>
          <w:sz w:val="28"/>
          <w:szCs w:val="28"/>
        </w:rPr>
        <w:t>项目（项目编号:</w:t>
      </w: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8"/>
          <w:szCs w:val="28"/>
        </w:rPr>
        <w:t xml:space="preserve"> </w:t>
      </w:r>
      <w:r>
        <w:rPr>
          <w:rFonts w:hint="eastAsia" w:ascii="Times New Roman" w:hAnsi="Times New Roman" w:eastAsia="仿宋" w:cs="宋体"/>
          <w:b w:val="0"/>
          <w:bCs w:val="0"/>
          <w:color w:val="auto"/>
          <w:kern w:val="0"/>
          <w:sz w:val="28"/>
          <w:szCs w:val="28"/>
          <w:u w:val="single"/>
          <w:lang w:val="en-US" w:eastAsia="zh-CN"/>
        </w:rPr>
        <w:t>2026220072</w:t>
      </w:r>
      <w:r>
        <w:rPr>
          <w:rFonts w:hint="eastAsia" w:ascii="仿宋" w:hAnsi="仿宋" w:eastAsia="仿宋" w:cs="宋体"/>
          <w:kern w:val="0"/>
          <w:sz w:val="28"/>
          <w:szCs w:val="28"/>
        </w:rPr>
        <w:t>）的谈判，特发函确认。</w:t>
      </w:r>
    </w:p>
    <w:p w14:paraId="4E32C309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</w:p>
    <w:p w14:paraId="74635609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供应商名称：</w:t>
      </w:r>
    </w:p>
    <w:p w14:paraId="105DE748">
      <w:pPr>
        <w:tabs>
          <w:tab w:val="left" w:pos="4249"/>
        </w:tabs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联系人：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ab/>
      </w:r>
    </w:p>
    <w:p w14:paraId="24982C03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联系电话：</w:t>
      </w:r>
    </w:p>
    <w:p w14:paraId="7DC25349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电子邮箱：</w:t>
      </w:r>
    </w:p>
    <w:p w14:paraId="0487538B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法定代表人(签字)：</w:t>
      </w:r>
    </w:p>
    <w:p w14:paraId="4D767D65">
      <w:pPr>
        <w:ind w:left="4760" w:hanging="4760" w:hangingChars="1700"/>
        <w:jc w:val="right"/>
        <w:rPr>
          <w:rFonts w:hint="eastAsia" w:ascii="仿宋" w:hAnsi="仿宋" w:eastAsia="仿宋" w:cs="宋体"/>
          <w:kern w:val="0"/>
          <w:sz w:val="28"/>
          <w:szCs w:val="28"/>
        </w:rPr>
      </w:pPr>
    </w:p>
    <w:p w14:paraId="1436D8CB">
      <w:pPr>
        <w:ind w:left="4760" w:right="80" w:hanging="4760" w:hangingChars="1700"/>
        <w:jc w:val="righ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  （单位公章）</w:t>
      </w:r>
    </w:p>
    <w:p w14:paraId="0B1A2ADB">
      <w:pPr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        年  月  日</w:t>
      </w:r>
      <w:r>
        <w:rPr>
          <w:rFonts w:hint="eastAsia" w:ascii="仿宋" w:hAnsi="仿宋" w:eastAsia="仿宋"/>
          <w:sz w:val="28"/>
          <w:szCs w:val="28"/>
        </w:rPr>
        <w:t xml:space="preserve"> </w:t>
      </w:r>
    </w:p>
    <w:p w14:paraId="5373571C">
      <w:pPr>
        <w:adjustRightInd w:val="0"/>
        <w:snapToGrid w:val="0"/>
        <w:spacing w:line="360" w:lineRule="auto"/>
        <w:ind w:firstLine="487" w:firstLineChars="202"/>
        <w:rPr>
          <w:rFonts w:hint="eastAsia" w:ascii="宋体" w:hAnsi="宋体" w:cs="宋体"/>
          <w:b/>
          <w:bCs/>
          <w:color w:val="FF0000"/>
          <w:sz w:val="24"/>
        </w:rPr>
      </w:pPr>
    </w:p>
    <w:p w14:paraId="32EB6A19">
      <w:pPr>
        <w:adjustRightInd w:val="0"/>
        <w:snapToGrid w:val="0"/>
        <w:spacing w:line="360" w:lineRule="auto"/>
        <w:ind w:firstLine="487" w:firstLineChars="202"/>
        <w:rPr>
          <w:rFonts w:hint="eastAsia" w:ascii="宋体" w:hAnsi="宋体" w:cs="宋体"/>
          <w:b/>
          <w:bCs/>
          <w:color w:val="FF0000"/>
          <w:sz w:val="24"/>
        </w:rPr>
      </w:pPr>
    </w:p>
    <w:p w14:paraId="3FC409B9">
      <w:pPr>
        <w:adjustRightInd w:val="0"/>
        <w:snapToGrid w:val="0"/>
        <w:spacing w:line="360" w:lineRule="auto"/>
        <w:ind w:firstLine="487" w:firstLineChars="202"/>
        <w:rPr>
          <w:rFonts w:hint="eastAsia" w:ascii="宋体" w:hAnsi="宋体" w:cs="宋体"/>
          <w:b/>
          <w:bCs/>
          <w:color w:val="auto"/>
          <w:sz w:val="24"/>
        </w:rPr>
      </w:pPr>
    </w:p>
    <w:p w14:paraId="19894E13">
      <w:pPr>
        <w:adjustRightInd w:val="0"/>
        <w:snapToGrid w:val="0"/>
        <w:spacing w:line="360" w:lineRule="auto"/>
        <w:ind w:firstLine="484" w:firstLineChars="202"/>
        <w:rPr>
          <w:rFonts w:hint="eastAsia" w:ascii="宋体" w:hAnsi="宋体" w:eastAsia="宋体" w:cs="宋体"/>
          <w:b w:val="0"/>
          <w:bCs w:val="0"/>
          <w:color w:val="auto"/>
          <w:sz w:val="24"/>
          <w:lang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</w:rPr>
        <w:t>注：请供应商按以下步骤申请入校，如供应商未正常办理申请入校手续导致工作人员不能进校的，由供应商自行承担责任</w:t>
      </w:r>
      <w:r>
        <w:rPr>
          <w:rFonts w:hint="eastAsia" w:ascii="宋体" w:hAnsi="宋体" w:cs="宋体"/>
          <w:b w:val="0"/>
          <w:bCs w:val="0"/>
          <w:color w:val="auto"/>
          <w:sz w:val="24"/>
          <w:lang w:eastAsia="zh-CN"/>
        </w:rPr>
        <w:t>。</w:t>
      </w:r>
    </w:p>
    <w:p w14:paraId="0ED67D23">
      <w:pPr>
        <w:adjustRightInd w:val="0"/>
        <w:snapToGrid w:val="0"/>
        <w:spacing w:line="360" w:lineRule="auto"/>
        <w:ind w:firstLine="484" w:firstLineChars="202"/>
        <w:rPr>
          <w:rFonts w:hint="eastAsia" w:ascii="宋体" w:hAnsi="宋体" w:eastAsia="宋体" w:cs="宋体"/>
          <w:b w:val="0"/>
          <w:bCs w:val="0"/>
          <w:color w:val="auto"/>
          <w:sz w:val="24"/>
          <w:lang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</w:rPr>
        <w:t>1.关注微信公众号“江苏</w:t>
      </w:r>
      <w:r>
        <w:rPr>
          <w:rFonts w:hint="eastAsia" w:ascii="宋体" w:hAnsi="宋体" w:cs="宋体"/>
          <w:b w:val="0"/>
          <w:bCs w:val="0"/>
          <w:color w:val="auto"/>
          <w:sz w:val="24"/>
          <w:lang w:val="en-US" w:eastAsia="zh-CN"/>
        </w:rPr>
        <w:t>食品药品职业技术</w:t>
      </w:r>
      <w:r>
        <w:rPr>
          <w:rFonts w:hint="eastAsia" w:ascii="宋体" w:hAnsi="宋体" w:cs="宋体"/>
          <w:b w:val="0"/>
          <w:bCs w:val="0"/>
          <w:color w:val="auto"/>
          <w:sz w:val="24"/>
        </w:rPr>
        <w:t>学院”</w:t>
      </w:r>
      <w:r>
        <w:rPr>
          <w:rFonts w:hint="eastAsia" w:ascii="宋体" w:hAnsi="宋体" w:cs="宋体"/>
          <w:b w:val="0"/>
          <w:bCs w:val="0"/>
          <w:color w:val="auto"/>
          <w:sz w:val="24"/>
          <w:lang w:eastAsia="zh-CN"/>
        </w:rPr>
        <w:t>；</w:t>
      </w:r>
    </w:p>
    <w:p w14:paraId="7921CBA4">
      <w:pPr>
        <w:adjustRightInd w:val="0"/>
        <w:snapToGrid w:val="0"/>
        <w:spacing w:line="360" w:lineRule="auto"/>
        <w:ind w:firstLine="484" w:firstLineChars="202"/>
        <w:rPr>
          <w:rFonts w:hint="eastAsia" w:ascii="宋体" w:hAnsi="宋体" w:eastAsia="宋体" w:cs="宋体"/>
          <w:b w:val="0"/>
          <w:bCs w:val="0"/>
          <w:color w:val="auto"/>
          <w:sz w:val="24"/>
          <w:lang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</w:rPr>
        <w:t>2.依次点击“</w:t>
      </w:r>
      <w:r>
        <w:rPr>
          <w:rFonts w:hint="eastAsia" w:ascii="宋体" w:hAnsi="宋体" w:cs="宋体"/>
          <w:b w:val="0"/>
          <w:bCs w:val="0"/>
          <w:color w:val="auto"/>
          <w:sz w:val="24"/>
          <w:lang w:val="en-US" w:eastAsia="zh-CN"/>
        </w:rPr>
        <w:t>微</w:t>
      </w:r>
      <w:r>
        <w:rPr>
          <w:rFonts w:hint="eastAsia" w:ascii="宋体" w:hAnsi="宋体" w:cs="宋体"/>
          <w:b w:val="0"/>
          <w:bCs w:val="0"/>
          <w:color w:val="auto"/>
          <w:sz w:val="24"/>
        </w:rPr>
        <w:t>服务”-“</w:t>
      </w:r>
      <w:r>
        <w:rPr>
          <w:rFonts w:hint="eastAsia" w:ascii="宋体" w:hAnsi="宋体" w:cs="宋体"/>
          <w:b w:val="0"/>
          <w:bCs w:val="0"/>
          <w:color w:val="auto"/>
          <w:sz w:val="24"/>
          <w:lang w:val="en-US" w:eastAsia="zh-CN"/>
        </w:rPr>
        <w:t>进校预约</w:t>
      </w:r>
      <w:r>
        <w:rPr>
          <w:rFonts w:hint="eastAsia" w:ascii="宋体" w:hAnsi="宋体" w:cs="宋体"/>
          <w:b w:val="0"/>
          <w:bCs w:val="0"/>
          <w:color w:val="auto"/>
          <w:sz w:val="24"/>
        </w:rPr>
        <w:t>”-“访客预约”</w:t>
      </w:r>
      <w:r>
        <w:rPr>
          <w:rFonts w:hint="eastAsia" w:ascii="宋体" w:hAnsi="宋体" w:cs="宋体"/>
          <w:b w:val="0"/>
          <w:bCs w:val="0"/>
          <w:color w:val="auto"/>
          <w:sz w:val="24"/>
          <w:lang w:eastAsia="zh-CN"/>
        </w:rPr>
        <w:t>；</w:t>
      </w:r>
    </w:p>
    <w:p w14:paraId="4E67C2ED">
      <w:pPr>
        <w:adjustRightInd w:val="0"/>
        <w:snapToGrid w:val="0"/>
        <w:spacing w:line="360" w:lineRule="auto"/>
        <w:ind w:firstLine="484" w:firstLineChars="202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auto"/>
          <w:sz w:val="24"/>
        </w:rPr>
        <w:t>3.填写供应商及进校人员信息，其中</w:t>
      </w:r>
      <w:r>
        <w:rPr>
          <w:rFonts w:hint="eastAsia" w:ascii="宋体" w:hAnsi="宋体" w:cs="宋体"/>
          <w:b w:val="0"/>
          <w:bCs w:val="0"/>
          <w:color w:val="auto"/>
          <w:sz w:val="24"/>
          <w:lang w:val="en-US" w:eastAsia="zh-CN"/>
        </w:rPr>
        <w:t>被防人部门</w:t>
      </w:r>
      <w:r>
        <w:rPr>
          <w:rFonts w:hint="eastAsia" w:ascii="宋体" w:hAnsi="宋体" w:cs="宋体"/>
          <w:b w:val="0"/>
          <w:bCs w:val="0"/>
          <w:color w:val="auto"/>
          <w:sz w:val="24"/>
        </w:rPr>
        <w:t>填写“</w:t>
      </w:r>
      <w:r>
        <w:rPr>
          <w:rFonts w:hint="eastAsia" w:ascii="宋体" w:hAnsi="宋体" w:cs="宋体"/>
          <w:b w:val="0"/>
          <w:bCs w:val="0"/>
          <w:color w:val="auto"/>
          <w:sz w:val="24"/>
          <w:lang w:val="en-US" w:eastAsia="zh-CN"/>
        </w:rPr>
        <w:t>招标办公室</w:t>
      </w:r>
      <w:r>
        <w:rPr>
          <w:rFonts w:hint="eastAsia" w:ascii="宋体" w:hAnsi="宋体" w:cs="宋体"/>
          <w:b w:val="0"/>
          <w:bCs w:val="0"/>
          <w:color w:val="auto"/>
          <w:sz w:val="24"/>
        </w:rPr>
        <w:t>”</w:t>
      </w:r>
      <w:r>
        <w:rPr>
          <w:rFonts w:hint="eastAsia" w:ascii="宋体" w:hAnsi="宋体" w:cs="宋体"/>
          <w:b w:val="0"/>
          <w:bCs w:val="0"/>
          <w:color w:val="auto"/>
          <w:sz w:val="24"/>
          <w:lang w:eastAsia="zh-CN"/>
        </w:rPr>
        <w:t>，</w:t>
      </w:r>
      <w:r>
        <w:rPr>
          <w:rFonts w:hint="eastAsia" w:ascii="宋体" w:hAnsi="宋体" w:cs="宋体"/>
          <w:b w:val="0"/>
          <w:bCs w:val="0"/>
          <w:color w:val="auto"/>
          <w:sz w:val="24"/>
          <w:lang w:val="en-US" w:eastAsia="zh-CN"/>
        </w:rPr>
        <w:t>被防人姓名</w:t>
      </w:r>
      <w:r>
        <w:rPr>
          <w:rFonts w:hint="eastAsia" w:ascii="宋体" w:hAnsi="宋体" w:cs="宋体"/>
          <w:b w:val="0"/>
          <w:bCs w:val="0"/>
          <w:color w:val="auto"/>
          <w:sz w:val="24"/>
        </w:rPr>
        <w:t>填写“</w:t>
      </w:r>
      <w:r>
        <w:rPr>
          <w:rFonts w:hint="eastAsia" w:ascii="宋体" w:hAnsi="宋体" w:cs="宋体"/>
          <w:b w:val="0"/>
          <w:bCs w:val="0"/>
          <w:color w:val="auto"/>
          <w:sz w:val="24"/>
          <w:lang w:val="en-US" w:eastAsia="zh-CN"/>
        </w:rPr>
        <w:t>谢丽娟</w:t>
      </w:r>
      <w:r>
        <w:rPr>
          <w:rFonts w:hint="eastAsia" w:ascii="宋体" w:hAnsi="宋体" w:cs="宋体"/>
          <w:b w:val="0"/>
          <w:bCs w:val="0"/>
          <w:color w:val="auto"/>
          <w:sz w:val="24"/>
        </w:rPr>
        <w:t>”</w:t>
      </w:r>
      <w:r>
        <w:rPr>
          <w:rFonts w:hint="eastAsia" w:ascii="宋体" w:hAnsi="宋体" w:cs="宋体"/>
          <w:b w:val="0"/>
          <w:bCs w:val="0"/>
          <w:color w:val="auto"/>
          <w:sz w:val="24"/>
          <w:lang w:eastAsia="zh-CN"/>
        </w:rPr>
        <w:t>，</w:t>
      </w:r>
      <w:r>
        <w:rPr>
          <w:rFonts w:hint="eastAsia" w:ascii="宋体" w:hAnsi="宋体" w:cs="宋体"/>
          <w:b w:val="0"/>
          <w:bCs w:val="0"/>
          <w:color w:val="auto"/>
          <w:sz w:val="24"/>
          <w:lang w:val="en-US" w:eastAsia="zh-CN"/>
        </w:rPr>
        <w:t>到访事宜</w:t>
      </w:r>
      <w:r>
        <w:rPr>
          <w:rFonts w:hint="eastAsia" w:ascii="宋体" w:hAnsi="宋体" w:cs="宋体"/>
          <w:b w:val="0"/>
          <w:bCs w:val="0"/>
          <w:color w:val="auto"/>
          <w:sz w:val="24"/>
        </w:rPr>
        <w:t>填写“参加投标”</w:t>
      </w:r>
      <w:r>
        <w:rPr>
          <w:rFonts w:hint="eastAsia" w:ascii="宋体" w:hAnsi="宋体" w:cs="宋体"/>
          <w:b w:val="0"/>
          <w:bCs w:val="0"/>
          <w:color w:val="auto"/>
          <w:sz w:val="24"/>
          <w:lang w:eastAsia="zh-CN"/>
        </w:rPr>
        <w:t>。</w:t>
      </w:r>
      <w:bookmarkEnd w:id="0"/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08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2026-09-29T09:43:28Z</dcterms:created>
  <dc:creator>25602</dc:creator>
  <cp:lastModifiedBy>王子涵</cp:lastModifiedBy>
  <dcterms:modified xsi:type="dcterms:W3CDTF">2026-09-29T09:43:56Z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eyJoZGlkIjoiY2Q3ZGU0YmY3ODYwMWVlOTZhY2I2OTZlMGJlNDYxNTkiLCJ1c2VySWQiOiIxNzY0MjcyNzc2In0=</vt:lpwstr>
  </property>
  <property fmtid="{D5CDD505-2E9C-101B-9397-08002B2CF9AE}" pid="4" name="ICV">
    <vt:lpwstr>600CE93E63F44BD496A26A5E95A13DF3_12</vt:lpwstr>
  </property>
</Properties>
</file>